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/>
      </w:pPr>
      <w:r>
        <w:rPr>
          <w:b/>
        </w:rPr>
        <w:t>Pismo procesowe: zarzuty do opinii biegłego.</w:t>
      </w:r>
    </w:p>
    <w:p>
      <w:pPr>
        <w:pStyle w:val="Normal"/>
        <w:spacing w:lineRule="auto" w:line="240" w:before="0" w:after="0"/>
        <w:ind w:left="11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Uprzejmie informuję, iż obuwie było użytkowane zgodnie z przeznaczeniem, bez nadmiernej intensyfikacji. Usterki zaistniały podczas prawidłowego używania. Otarcia mają charakter powtarzalnych otarć materiałów podczas chodzenia, nie otarć mechanicznych urazowych.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Użytkownikiem obuwia był mój syn. Obuwia używał tylko i wyłącznie do chodzenia. Rozpisując szczegółowo, syn chodził w tych butach z domu do szkoły oraz droga powrotna, ewentualnie czasem na trening i z powrotem po treningu do domu. Dodam, iż bardzo często syn był wożony samochodem lub sam korzystał z komunikacji miejskiej zwłaszcza przy deszczowej pogodzie. Wbrew opinii biegłego, buty były konserwowane preparatem impregnującym zgodnie z jego instrukcją , tak aby nie nasiąkały wodą. Taka informacja została również zawarta w postępowaniu reklamacyjnym. 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Trzeba zauważyć, że zakupione obuwie, w świetle zasad logiki i doświadczenia życiowego, to buty przeznaczone do użytku w okresie od wiosny do jesieni i w panujących w tym okresie w naszym kraju warunkach atmosferycznych. W sytuacji więc, gdy podeszwa jednego z butów uległa przetarciu w taki sposób, że w podeszwie powstała dziura oraz doszło do licznych odklejeń i nastąpiło to w krótkim okresie trzech miesięcy od zakupu, oczywistym jest, że obuwie nie nadawało się do celu, do jakiego tego rodzaju towar jest używany, a zatem miała miejsce sytuacja niezgodności sprzedanego towaru z umową.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Buty nigdy nie były całkowicie zamoczone, mogły ewentualnie ulec zawilgoceniu tylko i wyłącznie w skutek opadów deszczu, co jest nieuniknione w naszej strefie klimatycznej. W przypadku gdy buty uległy takiemu zawilgoceniu, były suszone w temperaturze pokojowej do całkowitego wyschnięcia. Nie były nigdy  poddawane działaniu termicznemu, czyli nie były stawiane w pobliżu źródła ciepła ani tym bardziej suszone takimi urządzeniami jak suszarka.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bookmarkStart w:id="0" w:name="__DdeLink__1526_398464083"/>
      <w:bookmarkEnd w:id="0"/>
      <w:r>
        <w:rPr>
          <w:sz w:val="20"/>
          <w:szCs w:val="20"/>
        </w:rPr>
        <w:t xml:space="preserve">Buty nigdy nie były używane podczas treningów. Syn jest aktywnym piłkarzem. Posiada wiele rodzajów rożnych butów sportowych o specjalistycznym przeznaczeniu. Poza tym żaden trener ani nauczyciel wychowania fizycznego (syn uczęszczał wówczas do klasy o profilu sportowym) nie zezwoliłby na ćwiczenie w takim obuwiu jak te zwykłe buty marki New Balance.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Biegły zaznaczył, iż  przeznaczenie tych butów to „użytkowanie powszechne rekreacyjne”, czyli obuwie powinno nadawać się do codziennych rekreacyjnych aktywności, a nie tylko służyć do chodzenia. Powołany biegły w tej kwestii podaje sprzeczne ze sobą informacje, tj. w rubryce przedmiot oceny wpisuje obuwie sportowe; przy opisie przeznaczenia użytkowego wpisuje „półbuty klasyczne typu sportowego przeznaczone do użytku w czasie wolnym- rekreacji, czyli nie nieintensywnej eksploatacji”(co tak zasadniczo oznacza jednak intensywną), po czym twierdzi że obuwie nie zostało użytkowane zgodnie z przeznaczeniem.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Przypominam, iż obuwie zostało zakupione w marcu 2016 r. oraz zgłoszone do pierwszej reklamacji w czerwcu 2016 r. co zakończyło jakiekolwiek używanie tej pary butów. Ekspertyza wykonana przez rzeczoznawcę na moje zlecenie miała miejsce w miesiącu wrześniu 2016 r. W dniu 12 października 2016 r., w celu odstąpienia od umowy zgodnie z art. 561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obuwie dostarczono do miejsca oznaczonego w umowie sprzedaży i przekazane wraz z oświadczeniem o odstąpieniu od umowy z przedsądowym wezwaniem do zapłaty.  Od tego czasu obuwie jest w posiadaniu producenta/sprzedawcy, czyli już około 15 miesięcy. Nie ma pewności, czy producent przechowywał buty w sposób prawidłowy, czy w trakcie tego czasu nie uległy zawilgoceniom czy też szkodliwym działaniom termicznym lub dodatkowym (przypadkowym bądź celowym) uszkodzeniom. Po tak długim okresie, przy wielu niewiadomych co w tym czasie działo się z obuwiem, towar zostaje ponownie poddany pod opinię biegłego. 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Biegły wspomina o badaniach niszczących, których nota bene sam nie wykonał, a ocenił metodą, którą sam krytykuje (organoleptyczną).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Biegły nie wykonał rzetelnej ekspertyzy, tylko przedstawił znane już z poprzedniej ekspertyzy usterki, natomiast nie poparł ich powstania żadnymi dowodami tylko domysłami i zarzutami niemającymi nic wspólnego z rzeczywistością i prawdą. Nie zakwestionował skutecznie opinii rzeczoznawcy i nie udowodnił, aby wskazane wady towaru nie miały miejsca, bądź nie wynikały one z wady produkcyjnej lub zastosowania niewłaściwego materiału. Powołany biegły w swojej opinii nie udowodnił, aby materiały były odpowiednio wytrzymałe i obuwie nie zawierało wady ukrytej.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końcu dodam, iż  w moim odczuciu nieetyczne jest i zupełnie niepotrzebne w opinii biegłego rozpisywanie się o tym, jakie uprawnienia ma rzeczoznawca, którego powołał powód. Nadmieniam, iż Pani Wegner jest rzeczoznawcą bardzo dobrze opiniowanym i również powoływanym jako biegły sądowy i tym kierowałem się przy wyborze rzeczoznawcy.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113" w:hanging="0"/>
        <w:jc w:val="right"/>
        <w:rPr/>
      </w:pPr>
      <w:r>
        <w:rPr/>
        <w:t>Z poważaniem</w:t>
      </w:r>
    </w:p>
    <w:p>
      <w:pPr>
        <w:pStyle w:val="Normal"/>
        <w:spacing w:lineRule="auto" w:line="240" w:before="0" w:after="0"/>
        <w:ind w:left="113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113" w:hanging="0"/>
        <w:jc w:val="both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62050"/>
    <w:rPr>
      <w:color w:val="0000FF"/>
      <w:u w:val="single"/>
    </w:rPr>
  </w:style>
  <w:style w:type="character" w:styleId="Anonblock" w:customStyle="1">
    <w:name w:val="anon-block"/>
    <w:basedOn w:val="DefaultParagraphFont"/>
    <w:qFormat/>
    <w:rsid w:val="00901d61"/>
    <w:rPr/>
  </w:style>
  <w:style w:type="character" w:styleId="Strong">
    <w:name w:val="Strong"/>
    <w:basedOn w:val="DefaultParagraphFont"/>
    <w:uiPriority w:val="22"/>
    <w:qFormat/>
    <w:rsid w:val="00f8152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620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815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LibreOffice/6.0.1.1$Windows_x86 LibreOffice_project/60bfb1526849283ce2491346ed2aa51c465abfe6</Application>
  <Pages>2</Pages>
  <Words>682</Words>
  <Characters>4162</Characters>
  <CharactersWithSpaces>4844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2018-01-08T16:36:00Z</dcterms:created>
  <dc:creator>Pecet</dc:creator>
  <dc:description/>
  <dc:language>pl-PL</dc:language>
  <cp:lastModifiedBy/>
  <dcterms:modified xsi:type="dcterms:W3CDTF">2019-05-10T19:19:33Z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